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6A" w:rsidRDefault="00D4628D" w:rsidP="00F91A6A">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F91A6A" w:rsidRDefault="00D4628D" w:rsidP="00F91A6A">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D4628D"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F91A6A" w:rsidRPr="00070F52" w:rsidRDefault="00D4628D"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8"/>
          <w:szCs w:val="28"/>
        </w:rPr>
      </w:pPr>
    </w:p>
    <w:p w:rsidR="00F91A6A" w:rsidRDefault="00F91A6A" w:rsidP="00F91A6A">
      <w:pPr>
        <w:tabs>
          <w:tab w:val="left" w:pos="180"/>
        </w:tabs>
        <w:ind w:left="288" w:right="1635"/>
        <w:rPr>
          <w:rFonts w:ascii="Arial" w:hAnsi="Arial" w:cs="Arial"/>
          <w:sz w:val="20"/>
          <w:szCs w:val="20"/>
        </w:rPr>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Copyright 201</w:t>
      </w:r>
      <w:r>
        <w:rPr>
          <w:rFonts w:ascii="Arial" w:hAnsi="Arial" w:cs="Arial"/>
          <w:sz w:val="16"/>
          <w:szCs w:val="16"/>
        </w:rPr>
        <w:t>3</w:t>
      </w:r>
      <w:r>
        <w:rPr>
          <w:rFonts w:ascii="Arial" w:hAnsi="Arial" w:cs="Arial"/>
          <w:sz w:val="16"/>
          <w:szCs w:val="16"/>
        </w:rPr>
        <w:t xml:space="preserve">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A</w:t>
      </w:r>
      <w:r>
        <w:rPr>
          <w:rFonts w:ascii="Arial" w:hAnsi="Arial" w:cs="Arial"/>
          <w:sz w:val="16"/>
          <w:szCs w:val="16"/>
        </w:rPr>
        <w:t>rCH</w:t>
      </w:r>
      <w:r>
        <w:rPr>
          <w:rFonts w:ascii="Arial" w:hAnsi="Arial" w:cs="Arial"/>
          <w:sz w:val="16"/>
          <w:szCs w:val="16"/>
        </w:rPr>
        <w:t>/NCARB/LHI</w:t>
      </w:r>
      <w:r>
        <w:rPr>
          <w:rFonts w:ascii="Arial" w:hAnsi="Arial" w:cs="Arial"/>
          <w:sz w:val="16"/>
          <w:szCs w:val="16"/>
        </w:rPr>
        <w:t>.</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This issue e</w:t>
      </w:r>
      <w:r>
        <w:rPr>
          <w:rFonts w:ascii="Arial" w:hAnsi="Arial" w:cs="Arial"/>
          <w:sz w:val="16"/>
          <w:szCs w:val="16"/>
        </w:rPr>
        <w:t xml:space="preserve">lectronically first published on </w:t>
      </w:r>
      <w:smartTag w:uri="urn:schemas-microsoft-com:office:smarttags" w:element="date">
        <w:smartTagPr>
          <w:attr w:name="Month" w:val="4"/>
          <w:attr w:name="Day" w:val="3"/>
          <w:attr w:name="Year" w:val="2013"/>
        </w:smartTagPr>
        <w:r w:rsidR="00B82A94">
          <w:rPr>
            <w:rFonts w:ascii="Arial" w:hAnsi="Arial" w:cs="Arial"/>
            <w:sz w:val="16"/>
            <w:szCs w:val="16"/>
          </w:rPr>
          <w:t>4</w:t>
        </w:r>
        <w:r>
          <w:rPr>
            <w:rFonts w:ascii="Arial" w:hAnsi="Arial" w:cs="Arial"/>
            <w:sz w:val="16"/>
            <w:szCs w:val="16"/>
          </w:rPr>
          <w:t>/</w:t>
        </w:r>
        <w:r w:rsidR="00B82A94">
          <w:rPr>
            <w:rFonts w:ascii="Arial" w:hAnsi="Arial" w:cs="Arial"/>
            <w:sz w:val="16"/>
            <w:szCs w:val="16"/>
          </w:rPr>
          <w:t>3</w:t>
        </w:r>
        <w:r>
          <w:rPr>
            <w:rFonts w:ascii="Arial" w:hAnsi="Arial" w:cs="Arial"/>
            <w:sz w:val="16"/>
            <w:szCs w:val="16"/>
          </w:rPr>
          <w:t>/201</w:t>
        </w:r>
        <w:r>
          <w:rPr>
            <w:rFonts w:ascii="Arial" w:hAnsi="Arial" w:cs="Arial"/>
            <w:sz w:val="16"/>
            <w:szCs w:val="16"/>
          </w:rPr>
          <w:t>3</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F91A6A" w:rsidRDefault="00F91A6A" w:rsidP="00F91A6A">
      <w:pPr>
        <w:tabs>
          <w:tab w:val="left" w:pos="180"/>
        </w:tabs>
        <w:ind w:left="270" w:right="1635"/>
        <w:rPr>
          <w:rFonts w:ascii="Arial" w:hAnsi="Arial" w:cs="Arial"/>
          <w:sz w:val="28"/>
          <w:szCs w:val="28"/>
        </w:rPr>
      </w:pPr>
    </w:p>
    <w:p w:rsidR="00F91A6A" w:rsidRPr="00A241BB" w:rsidRDefault="00F91A6A" w:rsidP="00F91A6A">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123E95">
        <w:rPr>
          <w:rFonts w:ascii="Arial" w:hAnsi="Arial" w:cs="Arial"/>
          <w:b/>
          <w:sz w:val="32"/>
          <w:szCs w:val="32"/>
        </w:rPr>
        <w:t>1</w:t>
      </w:r>
      <w:r w:rsidR="00B82A94">
        <w:rPr>
          <w:rFonts w:ascii="Arial" w:hAnsi="Arial" w:cs="Arial"/>
          <w:b/>
          <w:sz w:val="32"/>
          <w:szCs w:val="32"/>
        </w:rPr>
        <w:t>2</w:t>
      </w:r>
      <w:r w:rsidRPr="00A241BB">
        <w:rPr>
          <w:rFonts w:ascii="Arial" w:hAnsi="Arial" w:cs="Arial"/>
          <w:b/>
          <w:sz w:val="32"/>
          <w:szCs w:val="32"/>
        </w:rPr>
        <w:t xml:space="preserve">, </w:t>
      </w:r>
      <w:r w:rsidR="00B82A94">
        <w:rPr>
          <w:rFonts w:ascii="Arial" w:hAnsi="Arial" w:cs="Arial"/>
          <w:b/>
          <w:sz w:val="32"/>
          <w:szCs w:val="32"/>
        </w:rPr>
        <w:t>April</w:t>
      </w:r>
      <w:r w:rsidRPr="00A241BB">
        <w:rPr>
          <w:rFonts w:ascii="Arial" w:hAnsi="Arial" w:cs="Arial"/>
          <w:b/>
          <w:sz w:val="32"/>
          <w:szCs w:val="32"/>
        </w:rPr>
        <w:t xml:space="preserve"> 201</w:t>
      </w:r>
      <w:r>
        <w:rPr>
          <w:rFonts w:ascii="Arial" w:hAnsi="Arial" w:cs="Arial"/>
          <w:b/>
          <w:sz w:val="32"/>
          <w:szCs w:val="32"/>
        </w:rPr>
        <w:t>3</w:t>
      </w:r>
    </w:p>
    <w:p w:rsidR="00F91A6A" w:rsidRDefault="00F91A6A" w:rsidP="00F91A6A">
      <w:pPr>
        <w:tabs>
          <w:tab w:val="left" w:pos="180"/>
        </w:tabs>
        <w:ind w:left="270" w:right="1635"/>
        <w:rPr>
          <w:rFonts w:ascii="Arial" w:hAnsi="Arial" w:cs="Arial"/>
          <w:sz w:val="20"/>
          <w:szCs w:val="20"/>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Pr="003D5B6A">
        <w:rPr>
          <w:rFonts w:ascii="Arial" w:hAnsi="Arial" w:cs="Arial"/>
          <w:sz w:val="22"/>
          <w:szCs w:val="22"/>
        </w:rPr>
        <w:t>.</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F91A6A" w:rsidRPr="003D5B6A" w:rsidRDefault="00F91A6A" w:rsidP="00F91A6A">
      <w:pPr>
        <w:tabs>
          <w:tab w:val="left" w:pos="180"/>
        </w:tabs>
        <w:ind w:left="270" w:right="1635"/>
        <w:rPr>
          <w:rFonts w:ascii="Arial" w:hAnsi="Arial" w:cs="Arial"/>
          <w:sz w:val="22"/>
          <w:szCs w:val="22"/>
        </w:rPr>
      </w:pPr>
    </w:p>
    <w:p w:rsidR="00F91A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J</w:t>
      </w:r>
      <w:r w:rsidRPr="003D5B6A">
        <w:rPr>
          <w:rFonts w:ascii="Arial" w:hAnsi="Arial" w:cs="Arial"/>
          <w:sz w:val="22"/>
          <w:szCs w:val="22"/>
        </w:rPr>
        <w:t>ust click on the links (you may have to press your control key, then click the link) to be taken to those pages on your Internet browser</w:t>
      </w:r>
      <w:r w:rsidRPr="003D5B6A">
        <w:rPr>
          <w:rFonts w:ascii="Arial" w:hAnsi="Arial" w:cs="Arial"/>
          <w:sz w:val="22"/>
          <w:szCs w:val="22"/>
        </w:rPr>
        <w:t xml:space="preserve">.  </w:t>
      </w:r>
      <w:r w:rsidRPr="003D5B6A">
        <w:rPr>
          <w:rFonts w:ascii="Arial" w:hAnsi="Arial" w:cs="Arial"/>
          <w:sz w:val="22"/>
          <w:szCs w:val="22"/>
        </w:rPr>
        <w:t>If you ever lose this e-magazine, just reopen the e-mail that contains it</w:t>
      </w:r>
      <w:r w:rsidRPr="003D5B6A">
        <w:rPr>
          <w:rFonts w:ascii="Arial" w:hAnsi="Arial" w:cs="Arial"/>
          <w:sz w:val="22"/>
          <w:szCs w:val="22"/>
        </w:rPr>
        <w:t>, or send us a request and we will promptly send you another</w:t>
      </w:r>
      <w:r w:rsidRPr="003D5B6A">
        <w:rPr>
          <w:rFonts w:ascii="Arial" w:hAnsi="Arial" w:cs="Arial"/>
          <w:sz w:val="22"/>
          <w:szCs w:val="22"/>
        </w:rPr>
        <w:t xml:space="preserve">.  </w:t>
      </w:r>
      <w:r w:rsidRPr="003D5B6A">
        <w:rPr>
          <w:rFonts w:ascii="Arial" w:hAnsi="Arial" w:cs="Arial"/>
          <w:sz w:val="22"/>
          <w:szCs w:val="22"/>
        </w:rPr>
        <w:t>You may save it to your hard drive, if you wish.</w:t>
      </w:r>
    </w:p>
    <w:p w:rsidR="00F91A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Pr>
          <w:rFonts w:ascii="Arial" w:hAnsi="Arial" w:cs="Arial"/>
          <w:sz w:val="22"/>
          <w:szCs w:val="22"/>
        </w:rPr>
        <w:t>If you ever think of an idea for a future story, let us know!  We routinely create custom articles to answer the questions of our subscribers.</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F91A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F91A6A" w:rsidRPr="003D5B6A" w:rsidRDefault="00F91A6A" w:rsidP="00F91A6A">
      <w:pPr>
        <w:tabs>
          <w:tab w:val="left" w:pos="180"/>
        </w:tabs>
        <w:ind w:left="270" w:right="1635"/>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901D3D" w:rsidRDefault="00F91A6A" w:rsidP="00901D3D">
      <w:pPr>
        <w:pStyle w:val="Heading2"/>
      </w:pPr>
      <w:r w:rsidRPr="00DD44D2">
        <w:rPr>
          <w:rFonts w:ascii="Arial" w:hAnsi="Arial" w:cs="Arial"/>
          <w:b w:val="0"/>
          <w:noProof/>
        </w:rPr>
        <w:t xml:space="preserve"> </w:t>
      </w:r>
      <w:r w:rsidR="00901D3D" w:rsidRPr="00901D3D">
        <w:rPr>
          <w:rFonts w:ascii="Arial" w:hAnsi="Arial" w:cs="Arial"/>
          <w:noProof/>
        </w:rPr>
        <w:t>Top 5 House Design Features in Spring 2013</w:t>
      </w:r>
    </w:p>
    <w:p w:rsidR="00A20FB3" w:rsidRDefault="00D4628D" w:rsidP="00A20FB3">
      <w:pPr>
        <w:pStyle w:val="Heading2"/>
        <w:rPr>
          <w:rFonts w:ascii="Arial" w:hAnsi="Arial" w:cs="Arial"/>
          <w:noProof/>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200025</wp:posOffset>
                </wp:positionV>
                <wp:extent cx="2945130" cy="1872615"/>
                <wp:effectExtent l="0" t="0" r="0" b="381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87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5E3" w:rsidRDefault="00D4628D">
                            <w:r>
                              <w:rPr>
                                <w:noProof/>
                              </w:rPr>
                              <w:drawing>
                                <wp:inline distT="0" distB="0" distL="0" distR="0">
                                  <wp:extent cx="2762250" cy="1781175"/>
                                  <wp:effectExtent l="0" t="0" r="0" b="9525"/>
                                  <wp:docPr id="2" name="Picture 2" descr="top 5 house design features in Spring 20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5 house design features in Spring 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781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margin-left:60pt;margin-top:15.75pt;width:231.9pt;height:147.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bYtgIAAMA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" filled="f" stroked="f">
                <v:textbox style="mso-fit-shape-to-text:t">
                  <w:txbxContent>
                    <w:p w:rsidR="00A535E3" w:rsidRDefault="00D4628D">
                      <w:r>
                        <w:rPr>
                          <w:noProof/>
                        </w:rPr>
                        <w:drawing>
                          <wp:inline distT="0" distB="0" distL="0" distR="0">
                            <wp:extent cx="2762250" cy="1781175"/>
                            <wp:effectExtent l="0" t="0" r="0" b="9525"/>
                            <wp:docPr id="2" name="Picture 2" descr="top 5 house design features in Spring 20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5 house design features in Spring 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781175"/>
                                    </a:xfrm>
                                    <a:prstGeom prst="rect">
                                      <a:avLst/>
                                    </a:prstGeom>
                                    <a:noFill/>
                                    <a:ln>
                                      <a:noFill/>
                                    </a:ln>
                                  </pic:spPr>
                                </pic:pic>
                              </a:graphicData>
                            </a:graphic>
                          </wp:inline>
                        </w:drawing>
                      </w:r>
                    </w:p>
                  </w:txbxContent>
                </v:textbox>
              </v:shape>
            </w:pict>
          </mc:Fallback>
        </mc:AlternateContent>
      </w:r>
    </w:p>
    <w:p w:rsidR="00C33790" w:rsidRDefault="00C33790" w:rsidP="00A20FB3">
      <w:pPr>
        <w:pStyle w:val="Heading2"/>
      </w:pPr>
    </w:p>
    <w:p w:rsidR="00F91A6A" w:rsidRDefault="00F91A6A" w:rsidP="00F91A6A">
      <w:pPr>
        <w:pStyle w:val="Heading2"/>
        <w:rPr>
          <w:rFonts w:ascii="Arial" w:hAnsi="Arial" w:cs="Arial"/>
          <w:noProof/>
        </w:rPr>
      </w:pPr>
    </w:p>
    <w:p w:rsidR="00F91A6A" w:rsidRDefault="00F91A6A" w:rsidP="00F91A6A">
      <w:pPr>
        <w:pStyle w:val="Heading2"/>
      </w:pPr>
    </w:p>
    <w:p w:rsidR="00F91A6A"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tabs>
          <w:tab w:val="left" w:pos="180"/>
        </w:tabs>
        <w:ind w:left="270" w:right="1635"/>
        <w:rPr>
          <w:rFonts w:ascii="Arial" w:hAnsi="Arial" w:cs="Arial"/>
          <w:sz w:val="22"/>
          <w:szCs w:val="22"/>
        </w:rPr>
      </w:pPr>
    </w:p>
    <w:p w:rsidR="00F91A6A" w:rsidRPr="003D3789" w:rsidRDefault="00FE2D12" w:rsidP="00901D3D">
      <w:pPr>
        <w:rPr>
          <w:rFonts w:ascii="Arial" w:hAnsi="Arial" w:cs="Arial"/>
        </w:rPr>
      </w:pPr>
      <w:r>
        <w:rPr>
          <w:rFonts w:ascii="Arial" w:hAnsi="Arial" w:cs="Arial"/>
        </w:rPr>
        <w:t xml:space="preserve"> </w:t>
      </w:r>
      <w:r w:rsidR="00901D3D" w:rsidRPr="00901D3D">
        <w:rPr>
          <w:rFonts w:ascii="Arial" w:hAnsi="Arial" w:cs="Arial"/>
        </w:rPr>
        <w:t>2013 is an interesting year so far.  The stock market is trending higher than it has been since the Bust back in 2008.  Home sales are starting to increase and inventory of distressed housing from the Boom is being gobbled up.  So what does this mean for house design features for 2013?</w:t>
      </w:r>
      <w:r w:rsidR="00F91A6A" w:rsidRPr="003D3789">
        <w:rPr>
          <w:rFonts w:ascii="Arial" w:hAnsi="Arial" w:cs="Arial"/>
        </w:rPr>
        <w:t>…</w:t>
      </w:r>
    </w:p>
    <w:p w:rsidR="00F91A6A" w:rsidRDefault="00F91A6A" w:rsidP="00F91A6A">
      <w:pPr>
        <w:rPr>
          <w:rFonts w:ascii="Arial" w:hAnsi="Arial" w:cs="Arial"/>
          <w:sz w:val="22"/>
          <w:szCs w:val="22"/>
        </w:rPr>
      </w:pPr>
    </w:p>
    <w:p w:rsidR="00F91A6A" w:rsidRDefault="00BB39A3" w:rsidP="00F91A6A">
      <w:pPr>
        <w:rPr>
          <w:rFonts w:ascii="Arial" w:hAnsi="Arial" w:cs="Arial"/>
          <w:sz w:val="22"/>
          <w:szCs w:val="22"/>
        </w:rPr>
      </w:pPr>
      <w:r>
        <w:rPr>
          <w:rFonts w:ascii="Arial" w:hAnsi="Arial" w:cs="Arial"/>
          <w:sz w:val="22"/>
          <w:szCs w:val="22"/>
        </w:rPr>
        <w:t xml:space="preserve">  </w:t>
      </w:r>
      <w:r w:rsidR="00F91A6A">
        <w:rPr>
          <w:rFonts w:ascii="Arial" w:hAnsi="Arial" w:cs="Arial"/>
          <w:sz w:val="22"/>
          <w:szCs w:val="22"/>
        </w:rPr>
        <w:t xml:space="preserve">Click below to see the article: </w:t>
      </w:r>
    </w:p>
    <w:p w:rsidR="00901D3D" w:rsidRDefault="00901D3D" w:rsidP="00F91A6A">
      <w:pPr>
        <w:rPr>
          <w:rFonts w:ascii="Arial" w:hAnsi="Arial" w:cs="Arial"/>
          <w:sz w:val="22"/>
          <w:szCs w:val="22"/>
        </w:rPr>
      </w:pPr>
      <w:hyperlink r:id="rId10" w:history="1">
        <w:r w:rsidRPr="005E754E">
          <w:rPr>
            <w:rStyle w:val="Hyperlink"/>
            <w:rFonts w:ascii="Arial" w:hAnsi="Arial" w:cs="Arial"/>
            <w:sz w:val="22"/>
            <w:szCs w:val="22"/>
          </w:rPr>
          <w:t>http://www.homearchitects.com/top-5-house-design-features-in-spring-2013</w:t>
        </w:r>
      </w:hyperlink>
    </w:p>
    <w:p w:rsidR="00901D3D" w:rsidRPr="00901D3D" w:rsidRDefault="00901D3D" w:rsidP="00F91A6A">
      <w:pPr>
        <w:rPr>
          <w:rFonts w:ascii="Arial" w:hAnsi="Arial" w:cs="Arial"/>
          <w:sz w:val="22"/>
          <w:szCs w:val="22"/>
        </w:rPr>
      </w:pPr>
    </w:p>
    <w:p w:rsidR="00F91A6A" w:rsidRPr="00FE2D12" w:rsidRDefault="00FE2D12" w:rsidP="00F91A6A">
      <w:pPr>
        <w:rPr>
          <w:rFonts w:ascii="Arial" w:hAnsi="Arial" w:cs="Arial"/>
          <w:sz w:val="22"/>
          <w:szCs w:val="22"/>
        </w:rPr>
      </w:pPr>
      <w:r>
        <w:rPr>
          <w:rFonts w:ascii="Arial" w:hAnsi="Arial" w:cs="Arial"/>
          <w:sz w:val="22"/>
          <w:szCs w:val="22"/>
        </w:rPr>
        <w:t xml:space="preserve"> </w:t>
      </w:r>
    </w:p>
    <w:p w:rsidR="00F91A6A" w:rsidRPr="008C14FA" w:rsidRDefault="00F91A6A"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rPr>
          <w:rFonts w:ascii="Arial" w:hAnsi="Arial" w:cs="Arial"/>
          <w:sz w:val="22"/>
          <w:szCs w:val="22"/>
        </w:rPr>
      </w:pPr>
    </w:p>
    <w:p w:rsidR="00901D3D" w:rsidRDefault="00BB39A3" w:rsidP="00901D3D">
      <w:pPr>
        <w:pStyle w:val="Heading2"/>
      </w:pPr>
      <w:r>
        <w:rPr>
          <w:rFonts w:ascii="Arial" w:hAnsi="Arial" w:cs="Arial"/>
          <w:noProof/>
        </w:rPr>
        <w:t xml:space="preserve">  </w:t>
      </w:r>
      <w:r w:rsidR="00901D3D" w:rsidRPr="00901D3D">
        <w:rPr>
          <w:rFonts w:ascii="Arial" w:hAnsi="Arial" w:cs="Arial"/>
          <w:noProof/>
        </w:rPr>
        <w:t>Toilet Tank Fill Line Fix</w:t>
      </w:r>
    </w:p>
    <w:p w:rsidR="00BB39A3" w:rsidRPr="00BB39A3" w:rsidRDefault="00BB39A3" w:rsidP="00BB39A3">
      <w:pPr>
        <w:pStyle w:val="Heading2"/>
        <w:rPr>
          <w:rFonts w:ascii="Arial" w:hAnsi="Arial" w:cs="Arial"/>
          <w:noProof/>
        </w:rPr>
      </w:pPr>
    </w:p>
    <w:p w:rsidR="00F91A6A" w:rsidRDefault="00D4628D" w:rsidP="00F91A6A">
      <w:pPr>
        <w:pStyle w:val="Heading2"/>
        <w:rPr>
          <w:rFonts w:ascii="Arial" w:hAnsi="Arial" w:cs="Arial"/>
          <w:noProof/>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635</wp:posOffset>
                </wp:positionV>
                <wp:extent cx="2649855" cy="1567815"/>
                <wp:effectExtent l="0" t="635" r="0" b="317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5E3" w:rsidRDefault="00D4628D">
                            <w:r>
                              <w:rPr>
                                <w:noProof/>
                              </w:rPr>
                              <w:drawing>
                                <wp:inline distT="0" distB="0" distL="0" distR="0">
                                  <wp:extent cx="2466975" cy="1476375"/>
                                  <wp:effectExtent l="0" t="0" r="9525" b="9525"/>
                                  <wp:docPr id="4" name="Picture 4" descr="toilet tank fill line fi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ilet tank fill line f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46.5pt;margin-top:.05pt;width:208.6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" filled="f" stroked="f">
                <v:textbox style="mso-fit-shape-to-text:t">
                  <w:txbxContent>
                    <w:p w:rsidR="00A535E3" w:rsidRDefault="00D4628D">
                      <w:r>
                        <w:rPr>
                          <w:noProof/>
                        </w:rPr>
                        <w:drawing>
                          <wp:inline distT="0" distB="0" distL="0" distR="0">
                            <wp:extent cx="2466975" cy="1476375"/>
                            <wp:effectExtent l="0" t="0" r="9525" b="9525"/>
                            <wp:docPr id="4" name="Picture 4" descr="toilet tank fill line fi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ilet tank fill line f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476375"/>
                                    </a:xfrm>
                                    <a:prstGeom prst="rect">
                                      <a:avLst/>
                                    </a:prstGeom>
                                    <a:noFill/>
                                    <a:ln>
                                      <a:noFill/>
                                    </a:ln>
                                  </pic:spPr>
                                </pic:pic>
                              </a:graphicData>
                            </a:graphic>
                          </wp:inline>
                        </w:drawing>
                      </w:r>
                    </w:p>
                  </w:txbxContent>
                </v:textbox>
              </v:shape>
            </w:pict>
          </mc:Fallback>
        </mc:AlternateContent>
      </w:r>
    </w:p>
    <w:p w:rsidR="00F91A6A" w:rsidRPr="001940F5"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tabs>
          <w:tab w:val="left" w:pos="180"/>
        </w:tabs>
        <w:ind w:left="270" w:right="1635"/>
        <w:rPr>
          <w:rFonts w:ascii="Arial" w:hAnsi="Arial" w:cs="Arial"/>
        </w:rPr>
      </w:pPr>
    </w:p>
    <w:p w:rsidR="00A535E3" w:rsidRDefault="00A535E3" w:rsidP="00F91A6A">
      <w:pPr>
        <w:tabs>
          <w:tab w:val="left" w:pos="180"/>
        </w:tabs>
        <w:ind w:left="270" w:right="1635"/>
        <w:rPr>
          <w:rFonts w:ascii="Arial" w:hAnsi="Arial" w:cs="Arial"/>
        </w:rPr>
      </w:pPr>
    </w:p>
    <w:p w:rsidR="00181B33" w:rsidRDefault="00181B33" w:rsidP="00F91A6A">
      <w:pPr>
        <w:tabs>
          <w:tab w:val="left" w:pos="180"/>
        </w:tabs>
        <w:ind w:left="270" w:right="1635"/>
        <w:rPr>
          <w:rFonts w:ascii="Arial" w:hAnsi="Arial" w:cs="Arial"/>
        </w:rPr>
      </w:pPr>
    </w:p>
    <w:p w:rsidR="00181B33" w:rsidRPr="00181B33" w:rsidRDefault="00901D3D" w:rsidP="00181B33">
      <w:pPr>
        <w:rPr>
          <w:rFonts w:ascii="Arial" w:hAnsi="Arial" w:cs="Arial"/>
        </w:rPr>
      </w:pPr>
      <w:r w:rsidRPr="00901D3D">
        <w:rPr>
          <w:rFonts w:ascii="Arial" w:hAnsi="Arial" w:cs="Arial"/>
        </w:rPr>
        <w:t>Every once in a while the folks at this architectural firm like to share some nitty-gritty knowledge with people who have interests in maintaining their house.  Once such common needed repair is the pesky water fill line that keeps popping off the fill pipe inside the toilet tank.</w:t>
      </w:r>
      <w:r>
        <w:rPr>
          <w:rFonts w:ascii="Arial" w:hAnsi="Arial" w:cs="Arial"/>
        </w:rPr>
        <w:t xml:space="preserve">  </w:t>
      </w:r>
      <w:r w:rsidR="00181B33" w:rsidRPr="00181B33">
        <w:rPr>
          <w:rFonts w:ascii="Arial" w:hAnsi="Arial" w:cs="Arial"/>
        </w:rPr>
        <w:t xml:space="preserve">Read on to find out </w:t>
      </w:r>
      <w:r>
        <w:rPr>
          <w:rFonts w:ascii="Arial" w:hAnsi="Arial" w:cs="Arial"/>
        </w:rPr>
        <w:t>how</w:t>
      </w:r>
      <w:r w:rsidR="00181B33" w:rsidRPr="00181B33">
        <w:rPr>
          <w:rFonts w:ascii="Arial" w:hAnsi="Arial" w:cs="Arial"/>
        </w:rPr>
        <w:t xml:space="preserve">… </w:t>
      </w:r>
    </w:p>
    <w:p w:rsidR="00F91A6A" w:rsidRPr="00172555" w:rsidRDefault="00F91A6A" w:rsidP="00F91A6A">
      <w:pPr>
        <w:tabs>
          <w:tab w:val="left" w:pos="180"/>
        </w:tabs>
        <w:ind w:left="270" w:right="1635"/>
        <w:rPr>
          <w:rFonts w:ascii="Arial" w:hAnsi="Arial" w:cs="Arial"/>
        </w:rPr>
      </w:pPr>
    </w:p>
    <w:p w:rsidR="00F91A6A" w:rsidRDefault="00F91A6A" w:rsidP="00F91A6A">
      <w:pPr>
        <w:rPr>
          <w:rFonts w:ascii="Arial" w:hAnsi="Arial" w:cs="Arial"/>
          <w:sz w:val="22"/>
          <w:szCs w:val="22"/>
        </w:rPr>
      </w:pPr>
    </w:p>
    <w:p w:rsidR="00F91A6A" w:rsidRDefault="00BB39A3" w:rsidP="00F91A6A">
      <w:pPr>
        <w:rPr>
          <w:rFonts w:ascii="Arial" w:hAnsi="Arial" w:cs="Arial"/>
          <w:sz w:val="22"/>
          <w:szCs w:val="22"/>
        </w:rPr>
      </w:pPr>
      <w:r>
        <w:rPr>
          <w:rFonts w:ascii="Arial" w:hAnsi="Arial" w:cs="Arial"/>
          <w:sz w:val="22"/>
          <w:szCs w:val="22"/>
        </w:rPr>
        <w:t xml:space="preserve">    </w:t>
      </w:r>
      <w:r w:rsidR="00F91A6A">
        <w:rPr>
          <w:rFonts w:ascii="Arial" w:hAnsi="Arial" w:cs="Arial"/>
          <w:sz w:val="22"/>
          <w:szCs w:val="22"/>
        </w:rPr>
        <w:t xml:space="preserve">Click below to see the article: </w:t>
      </w:r>
    </w:p>
    <w:p w:rsidR="00181B33" w:rsidRDefault="00BB39A3" w:rsidP="00F91A6A">
      <w:pPr>
        <w:rPr>
          <w:rFonts w:ascii="Arial" w:hAnsi="Arial" w:cs="Arial"/>
          <w:sz w:val="22"/>
          <w:szCs w:val="22"/>
        </w:rPr>
      </w:pPr>
      <w:r>
        <w:rPr>
          <w:rFonts w:ascii="Arial" w:hAnsi="Arial" w:cs="Arial"/>
          <w:sz w:val="22"/>
          <w:szCs w:val="22"/>
        </w:rPr>
        <w:t xml:space="preserve">    </w:t>
      </w:r>
      <w:hyperlink r:id="rId13" w:history="1">
        <w:r w:rsidR="00901D3D" w:rsidRPr="005E754E">
          <w:rPr>
            <w:rStyle w:val="Hyperlink"/>
            <w:rFonts w:ascii="Arial" w:hAnsi="Arial" w:cs="Arial"/>
            <w:sz w:val="22"/>
            <w:szCs w:val="22"/>
          </w:rPr>
          <w:t>http://www.homearchitects.com/toilet-tank-fill-line-fix</w:t>
        </w:r>
      </w:hyperlink>
    </w:p>
    <w:p w:rsidR="00901D3D" w:rsidRPr="00901D3D" w:rsidRDefault="00901D3D" w:rsidP="00F91A6A">
      <w:pPr>
        <w:rPr>
          <w:rFonts w:ascii="Arial" w:hAnsi="Arial" w:cs="Arial"/>
          <w:sz w:val="22"/>
          <w:szCs w:val="22"/>
        </w:rPr>
      </w:pPr>
    </w:p>
    <w:p w:rsidR="00181B33" w:rsidRPr="00BB39A3" w:rsidRDefault="00181B33"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F91A6A" w:rsidRDefault="00F91A6A" w:rsidP="00F91A6A">
      <w:pPr>
        <w:rPr>
          <w:rFonts w:ascii="Arial" w:hAnsi="Arial" w:cs="Arial"/>
          <w:sz w:val="20"/>
          <w:szCs w:val="20"/>
        </w:rPr>
      </w:pPr>
    </w:p>
    <w:p w:rsidR="00901D3D" w:rsidRDefault="00901D3D" w:rsidP="00901D3D">
      <w:pPr>
        <w:pStyle w:val="Heading2"/>
      </w:pPr>
      <w:r>
        <w:rPr>
          <w:rFonts w:ascii="Arial" w:hAnsi="Arial" w:cs="Arial"/>
          <w:noProof/>
        </w:rPr>
        <w:t xml:space="preserve">  </w:t>
      </w:r>
      <w:r w:rsidRPr="00901D3D">
        <w:rPr>
          <w:rFonts w:ascii="Arial" w:hAnsi="Arial" w:cs="Arial"/>
          <w:noProof/>
        </w:rPr>
        <w:t>Social Community Design Can Fix Government</w:t>
      </w:r>
    </w:p>
    <w:p w:rsidR="00901D3D" w:rsidRDefault="00D4628D" w:rsidP="00901D3D">
      <w:pPr>
        <w:pStyle w:val="Heading2"/>
      </w:pPr>
      <w:r>
        <w:rPr>
          <w:noProof/>
        </w:rPr>
        <mc:AlternateContent>
          <mc:Choice Requires="wps">
            <w:drawing>
              <wp:anchor distT="0" distB="0" distL="114300" distR="114300" simplePos="0" relativeHeight="251658240" behindDoc="0" locked="0" layoutInCell="1" allowOverlap="1">
                <wp:simplePos x="0" y="0"/>
                <wp:positionH relativeFrom="column">
                  <wp:posOffset>828675</wp:posOffset>
                </wp:positionH>
                <wp:positionV relativeFrom="paragraph">
                  <wp:posOffset>247650</wp:posOffset>
                </wp:positionV>
                <wp:extent cx="2183130" cy="2472690"/>
                <wp:effectExtent l="0" t="0" r="0" b="381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47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5E3" w:rsidRDefault="00D4628D">
                            <w:r>
                              <w:rPr>
                                <w:noProof/>
                              </w:rPr>
                              <w:drawing>
                                <wp:inline distT="0" distB="0" distL="0" distR="0">
                                  <wp:extent cx="2000250" cy="2381250"/>
                                  <wp:effectExtent l="0" t="0" r="0" b="0"/>
                                  <wp:docPr id="3" name="Picture 3" descr="Social Community Design Can Fix Govern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Community Design Can Fix Govern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38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65.25pt;margin-top:19.5pt;width:171.9pt;height:194.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EmuAIAAMA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" filled="f" stroked="f">
                <v:textbox style="mso-fit-shape-to-text:t">
                  <w:txbxContent>
                    <w:p w:rsidR="00A535E3" w:rsidRDefault="00D4628D">
                      <w:r>
                        <w:rPr>
                          <w:noProof/>
                        </w:rPr>
                        <w:drawing>
                          <wp:inline distT="0" distB="0" distL="0" distR="0">
                            <wp:extent cx="2000250" cy="2381250"/>
                            <wp:effectExtent l="0" t="0" r="0" b="0"/>
                            <wp:docPr id="3" name="Picture 3" descr="Social Community Design Can Fix Govern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Community Design Can Fix Govern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381250"/>
                                    </a:xfrm>
                                    <a:prstGeom prst="rect">
                                      <a:avLst/>
                                    </a:prstGeom>
                                    <a:noFill/>
                                    <a:ln>
                                      <a:noFill/>
                                    </a:ln>
                                  </pic:spPr>
                                </pic:pic>
                              </a:graphicData>
                            </a:graphic>
                          </wp:inline>
                        </w:drawing>
                      </w:r>
                    </w:p>
                  </w:txbxContent>
                </v:textbox>
              </v:shape>
            </w:pict>
          </mc:Fallback>
        </mc:AlternateContent>
      </w:r>
    </w:p>
    <w:p w:rsidR="00901D3D" w:rsidRPr="00BB39A3"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Pr="001940F5"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tabs>
          <w:tab w:val="left" w:pos="180"/>
        </w:tabs>
        <w:ind w:left="270" w:right="1635"/>
        <w:rPr>
          <w:rFonts w:ascii="Arial" w:hAnsi="Arial" w:cs="Arial"/>
        </w:rPr>
      </w:pPr>
    </w:p>
    <w:p w:rsidR="00901D3D" w:rsidRPr="00172555" w:rsidRDefault="00901D3D" w:rsidP="00901D3D">
      <w:pPr>
        <w:rPr>
          <w:rFonts w:ascii="Arial" w:hAnsi="Arial" w:cs="Arial"/>
        </w:rPr>
      </w:pPr>
      <w:r w:rsidRPr="00901D3D">
        <w:rPr>
          <w:rFonts w:ascii="Arial" w:hAnsi="Arial" w:cs="Arial"/>
        </w:rPr>
        <w:t>How can this be?  The design of how our houses are grouped, laid out and arranged with respect to adjacent residences can fix our broken government?  Sounds impossible.  What does one have to do with the other?  Read on to find out…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Click below to see the article: </w:t>
      </w:r>
    </w:p>
    <w:p w:rsidR="00901D3D" w:rsidRDefault="00901D3D" w:rsidP="00F91A6A">
      <w:pPr>
        <w:rPr>
          <w:rFonts w:ascii="Arial" w:hAnsi="Arial" w:cs="Arial"/>
          <w:sz w:val="22"/>
          <w:szCs w:val="22"/>
        </w:rPr>
      </w:pPr>
      <w:hyperlink r:id="rId16" w:history="1">
        <w:r w:rsidRPr="005E754E">
          <w:rPr>
            <w:rStyle w:val="Hyperlink"/>
            <w:rFonts w:ascii="Arial" w:hAnsi="Arial" w:cs="Arial"/>
            <w:sz w:val="22"/>
            <w:szCs w:val="22"/>
          </w:rPr>
          <w:t>http://www.homearchitects.com/social-community-design-can-fix-government</w:t>
        </w:r>
      </w:hyperlink>
    </w:p>
    <w:p w:rsidR="00901D3D" w:rsidRPr="00901D3D" w:rsidRDefault="00901D3D" w:rsidP="00F91A6A">
      <w:pPr>
        <w:rPr>
          <w:rFonts w:ascii="Arial" w:hAnsi="Arial" w:cs="Arial"/>
          <w:sz w:val="22"/>
          <w:szCs w:val="22"/>
        </w:rPr>
      </w:pPr>
    </w:p>
    <w:p w:rsidR="00901D3D" w:rsidRDefault="00901D3D" w:rsidP="00F91A6A">
      <w:pPr>
        <w:rPr>
          <w:rFonts w:ascii="Arial" w:hAnsi="Arial" w:cs="Arial"/>
          <w:sz w:val="20"/>
          <w:szCs w:val="20"/>
        </w:rPr>
      </w:pPr>
    </w:p>
    <w:p w:rsidR="00901D3D" w:rsidRDefault="00901D3D" w:rsidP="00901D3D">
      <w:pPr>
        <w:pBdr>
          <w:bottom w:val="single" w:sz="6" w:space="1" w:color="auto"/>
        </w:pBdr>
        <w:tabs>
          <w:tab w:val="left" w:pos="180"/>
        </w:tabs>
        <w:ind w:left="270" w:right="1635"/>
        <w:rPr>
          <w:rFonts w:ascii="Arial" w:hAnsi="Arial" w:cs="Arial"/>
          <w:sz w:val="20"/>
          <w:szCs w:val="20"/>
        </w:rPr>
      </w:pPr>
    </w:p>
    <w:p w:rsidR="00901D3D" w:rsidRDefault="00901D3D" w:rsidP="00901D3D">
      <w:pPr>
        <w:rPr>
          <w:rFonts w:ascii="Arial" w:hAnsi="Arial" w:cs="Arial"/>
          <w:b/>
          <w:noProof/>
          <w:sz w:val="36"/>
          <w:szCs w:val="36"/>
        </w:rPr>
      </w:pPr>
    </w:p>
    <w:p w:rsidR="00901D3D" w:rsidRDefault="00901D3D" w:rsidP="00F91A6A">
      <w:pPr>
        <w:rPr>
          <w:rFonts w:ascii="Arial" w:hAnsi="Arial" w:cs="Arial"/>
          <w:sz w:val="20"/>
          <w:szCs w:val="20"/>
        </w:rPr>
      </w:pPr>
    </w:p>
    <w:p w:rsidR="00901D3D" w:rsidRDefault="00901D3D" w:rsidP="00901D3D">
      <w:pPr>
        <w:pStyle w:val="Heading2"/>
      </w:pPr>
      <w:r>
        <w:rPr>
          <w:rFonts w:ascii="Arial" w:hAnsi="Arial" w:cs="Arial"/>
          <w:noProof/>
        </w:rPr>
        <w:t xml:space="preserve">  </w:t>
      </w:r>
      <w:r w:rsidRPr="00901D3D">
        <w:rPr>
          <w:rFonts w:ascii="Arial" w:hAnsi="Arial" w:cs="Arial"/>
          <w:noProof/>
        </w:rPr>
        <w:t>Residential Community Water Maintenance</w:t>
      </w:r>
    </w:p>
    <w:p w:rsidR="00901D3D" w:rsidRDefault="00D4628D" w:rsidP="00901D3D">
      <w:pPr>
        <w:pStyle w:val="Heading2"/>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419100</wp:posOffset>
                </wp:positionH>
                <wp:positionV relativeFrom="paragraph">
                  <wp:posOffset>133350</wp:posOffset>
                </wp:positionV>
                <wp:extent cx="3373755" cy="2482215"/>
                <wp:effectExtent l="0" t="0" r="0" b="381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248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5E3" w:rsidRPr="00A535E3" w:rsidRDefault="00D4628D" w:rsidP="00A535E3">
                            <w:r>
                              <w:rPr>
                                <w:noProof/>
                              </w:rPr>
                              <w:drawing>
                                <wp:inline distT="0" distB="0" distL="0" distR="0">
                                  <wp:extent cx="3190875" cy="2390775"/>
                                  <wp:effectExtent l="0" t="0" r="9525" b="9525"/>
                                  <wp:docPr id="5" name="Picture 5" descr="http://www.homearchitects.com/wp-content/uploads/2013/03/DSCN17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mearchitects.com/wp-content/uploads/2013/03/DSCN17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33pt;margin-top:10.5pt;width:265.65pt;height:195.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T3twIAAMA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" filled="f" stroked="f">
                <v:textbox style="mso-fit-shape-to-text:t">
                  <w:txbxContent>
                    <w:p w:rsidR="00A535E3" w:rsidRPr="00A535E3" w:rsidRDefault="00D4628D" w:rsidP="00A535E3">
                      <w:r>
                        <w:rPr>
                          <w:noProof/>
                        </w:rPr>
                        <w:drawing>
                          <wp:inline distT="0" distB="0" distL="0" distR="0">
                            <wp:extent cx="3190875" cy="2390775"/>
                            <wp:effectExtent l="0" t="0" r="9525" b="9525"/>
                            <wp:docPr id="5" name="Picture 5" descr="http://www.homearchitects.com/wp-content/uploads/2013/03/DSCN17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mearchitects.com/wp-content/uploads/2013/03/DSCN17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xbxContent>
                </v:textbox>
              </v:shape>
            </w:pict>
          </mc:Fallback>
        </mc:AlternateContent>
      </w: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Default="00901D3D" w:rsidP="00F91A6A">
      <w:pPr>
        <w:rPr>
          <w:rFonts w:ascii="Arial" w:hAnsi="Arial" w:cs="Arial"/>
          <w:sz w:val="20"/>
          <w:szCs w:val="20"/>
        </w:rPr>
      </w:pPr>
    </w:p>
    <w:p w:rsidR="00901D3D" w:rsidRPr="00172555" w:rsidRDefault="00901D3D" w:rsidP="00901D3D">
      <w:pPr>
        <w:rPr>
          <w:rFonts w:ascii="Arial" w:hAnsi="Arial" w:cs="Arial"/>
        </w:rPr>
      </w:pPr>
      <w:r w:rsidRPr="00901D3D">
        <w:rPr>
          <w:rFonts w:ascii="Arial" w:hAnsi="Arial" w:cs="Arial"/>
        </w:rPr>
        <w:t>Well, no one said this blog doesn’t get into detailed technical issues from time to time.  And here’s one: how your residential community water provider maintains your potable drinking water supply.  If you have a well, you can probably ignore; but then again, maybe not.  Read on to find out…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Click below to see the article: </w:t>
      </w:r>
    </w:p>
    <w:p w:rsidR="00901D3D" w:rsidRDefault="00A535E3" w:rsidP="00F91A6A">
      <w:pPr>
        <w:rPr>
          <w:rFonts w:ascii="Arial" w:hAnsi="Arial" w:cs="Arial"/>
          <w:sz w:val="20"/>
          <w:szCs w:val="20"/>
        </w:rPr>
      </w:pPr>
      <w:hyperlink r:id="rId19" w:history="1">
        <w:r w:rsidRPr="005E754E">
          <w:rPr>
            <w:rStyle w:val="Hyperlink"/>
            <w:rFonts w:ascii="Arial" w:hAnsi="Arial" w:cs="Arial"/>
            <w:sz w:val="20"/>
            <w:szCs w:val="20"/>
          </w:rPr>
          <w:t>http://www.homearchitects.com/residential-community-water-maintenance</w:t>
        </w:r>
      </w:hyperlink>
    </w:p>
    <w:p w:rsidR="00901D3D" w:rsidRDefault="00901D3D" w:rsidP="00F91A6A">
      <w:pPr>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Copyright 201</w:t>
      </w:r>
      <w:r>
        <w:rPr>
          <w:rFonts w:ascii="Arial" w:hAnsi="Arial" w:cs="Arial"/>
          <w:sz w:val="16"/>
          <w:szCs w:val="16"/>
        </w:rPr>
        <w:t>3</w:t>
      </w:r>
      <w:r>
        <w:rPr>
          <w:rFonts w:ascii="Arial" w:hAnsi="Arial" w:cs="Arial"/>
          <w:sz w:val="16"/>
          <w:szCs w:val="16"/>
        </w:rPr>
        <w:t xml:space="preserve">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F91A6A" w:rsidP="00F91A6A">
      <w:pPr>
        <w:tabs>
          <w:tab w:val="left" w:pos="180"/>
        </w:tabs>
        <w:ind w:left="288" w:right="1635"/>
        <w:rPr>
          <w:rFonts w:ascii="Arial" w:hAnsi="Arial" w:cs="Arial"/>
          <w:sz w:val="16"/>
          <w:szCs w:val="16"/>
        </w:rPr>
      </w:pPr>
      <w:hyperlink r:id="rId20"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Pr="00ED774E" w:rsidRDefault="00F91A6A" w:rsidP="00F91A6A">
      <w:pPr>
        <w:tabs>
          <w:tab w:val="left" w:pos="180"/>
        </w:tabs>
        <w:ind w:left="270" w:right="1635"/>
        <w:rPr>
          <w:rFonts w:ascii="Arial" w:hAnsi="Arial" w:cs="Arial"/>
          <w:sz w:val="20"/>
          <w:szCs w:val="20"/>
        </w:rPr>
      </w:pPr>
    </w:p>
    <w:p w:rsidR="00F91A6A" w:rsidRPr="007B6A49" w:rsidRDefault="00F91A6A" w:rsidP="00F91A6A"/>
    <w:p w:rsidR="002647F3" w:rsidRPr="00F91A6A" w:rsidRDefault="002647F3" w:rsidP="00F91A6A"/>
    <w:sectPr w:rsidR="002647F3" w:rsidRPr="00F91A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5451A"/>
    <w:rsid w:val="00123E95"/>
    <w:rsid w:val="00140B43"/>
    <w:rsid w:val="00180A79"/>
    <w:rsid w:val="00181B33"/>
    <w:rsid w:val="00232760"/>
    <w:rsid w:val="002647F3"/>
    <w:rsid w:val="002662A0"/>
    <w:rsid w:val="002E2368"/>
    <w:rsid w:val="00311446"/>
    <w:rsid w:val="004A45DA"/>
    <w:rsid w:val="006F6AB1"/>
    <w:rsid w:val="007630BC"/>
    <w:rsid w:val="007D5691"/>
    <w:rsid w:val="00815E19"/>
    <w:rsid w:val="00901D3D"/>
    <w:rsid w:val="00972F31"/>
    <w:rsid w:val="00A20FB3"/>
    <w:rsid w:val="00A427D3"/>
    <w:rsid w:val="00A535E3"/>
    <w:rsid w:val="00B75B31"/>
    <w:rsid w:val="00B82A94"/>
    <w:rsid w:val="00BB39A3"/>
    <w:rsid w:val="00BF7B58"/>
    <w:rsid w:val="00C33790"/>
    <w:rsid w:val="00C45975"/>
    <w:rsid w:val="00C96923"/>
    <w:rsid w:val="00D4628D"/>
    <w:rsid w:val="00D47E80"/>
    <w:rsid w:val="00F2561E"/>
    <w:rsid w:val="00F91A6A"/>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D1080D2-E47D-4D04-9998-936E1240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RandSoellner">
    <w:name w:val="EmailStyle17"/>
    <w:aliases w:val="EmailStyle17"/>
    <w:basedOn w:val="DefaultParagraphFont"/>
    <w:semiHidden/>
    <w:personal/>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qFormat/>
    <w:rsid w:val="00F91A6A"/>
    <w:rPr>
      <w:b/>
      <w:bCs/>
    </w:rPr>
  </w:style>
  <w:style w:type="character" w:customStyle="1" w:styleId="emailstyle17">
    <w:name w:val="EmailStyle20"/>
    <w:aliases w:val="EmailStyle20"/>
    <w:basedOn w:val="DefaultParagraphFont"/>
    <w:semiHidden/>
    <w:personal/>
    <w:rsid w:val="00F91A6A"/>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top-5-house-design-features-in-spring-2013" TargetMode="External"/><Relationship Id="rId13" Type="http://schemas.openxmlformats.org/officeDocument/2006/relationships/hyperlink" Target="http://www.homearchitects.com/toilet-tank-fill-line-fix"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residential-community-water-maintenance" TargetMode="External"/><Relationship Id="rId2" Type="http://schemas.openxmlformats.org/officeDocument/2006/relationships/settings" Target="settings.xml"/><Relationship Id="rId16" Type="http://schemas.openxmlformats.org/officeDocument/2006/relationships/hyperlink" Target="http://www.homearchitects.com/social-community-design-can-fix-government" TargetMode="External"/><Relationship Id="rId20" Type="http://schemas.openxmlformats.org/officeDocument/2006/relationships/hyperlink" Target="mailto:Rand@HomeArchitects.com"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toilet-tank-fill-line-fix" TargetMode="External"/><Relationship Id="rId5" Type="http://schemas.openxmlformats.org/officeDocument/2006/relationships/hyperlink" Target="mailto:Rand@HomeArchitects.com"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homearchitects.com/top-5-house-design-features-in-spring-2013" TargetMode="External"/><Relationship Id="rId19" Type="http://schemas.openxmlformats.org/officeDocument/2006/relationships/hyperlink" Target="http://www.homearchitects.com/residential-community-water-maintenance"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social-community-design-can-fix-gover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4101</CharactersWithSpaces>
  <SharedDoc>false</SharedDoc>
  <HLinks>
    <vt:vector size="78" baseType="variant">
      <vt:variant>
        <vt:i4>3801130</vt:i4>
      </vt:variant>
      <vt:variant>
        <vt:i4>24</vt:i4>
      </vt:variant>
      <vt:variant>
        <vt:i4>0</vt:i4>
      </vt:variant>
      <vt:variant>
        <vt:i4>5</vt:i4>
      </vt:variant>
      <vt:variant>
        <vt:lpwstr>http://www.homearchitects.com/</vt:lpwstr>
      </vt:variant>
      <vt:variant>
        <vt:lpwstr/>
      </vt:variant>
      <vt:variant>
        <vt:i4>4456561</vt:i4>
      </vt:variant>
      <vt:variant>
        <vt:i4>21</vt:i4>
      </vt:variant>
      <vt:variant>
        <vt:i4>0</vt:i4>
      </vt:variant>
      <vt:variant>
        <vt:i4>5</vt:i4>
      </vt:variant>
      <vt:variant>
        <vt:lpwstr>mailto:Rand@HomeArchitects.com</vt:lpwstr>
      </vt:variant>
      <vt:variant>
        <vt:lpwstr/>
      </vt:variant>
      <vt:variant>
        <vt:i4>2031694</vt:i4>
      </vt:variant>
      <vt:variant>
        <vt:i4>18</vt:i4>
      </vt:variant>
      <vt:variant>
        <vt:i4>0</vt:i4>
      </vt:variant>
      <vt:variant>
        <vt:i4>5</vt:i4>
      </vt:variant>
      <vt:variant>
        <vt:lpwstr>http://www.homearchitects.com/residential-community-water-maintenance</vt:lpwstr>
      </vt:variant>
      <vt:variant>
        <vt:lpwstr/>
      </vt:variant>
      <vt:variant>
        <vt:i4>1769554</vt:i4>
      </vt:variant>
      <vt:variant>
        <vt:i4>15</vt:i4>
      </vt:variant>
      <vt:variant>
        <vt:i4>0</vt:i4>
      </vt:variant>
      <vt:variant>
        <vt:i4>5</vt:i4>
      </vt:variant>
      <vt:variant>
        <vt:lpwstr>http://www.homearchitects.com/social-community-design-can-fix-government</vt:lpwstr>
      </vt:variant>
      <vt:variant>
        <vt:lpwstr/>
      </vt:variant>
      <vt:variant>
        <vt:i4>3735608</vt:i4>
      </vt:variant>
      <vt:variant>
        <vt:i4>12</vt:i4>
      </vt:variant>
      <vt:variant>
        <vt:i4>0</vt:i4>
      </vt:variant>
      <vt:variant>
        <vt:i4>5</vt:i4>
      </vt:variant>
      <vt:variant>
        <vt:lpwstr>http://www.homearchitects.com/toilet-tank-fill-line-fix</vt:lpwstr>
      </vt:variant>
      <vt:variant>
        <vt:lpwstr/>
      </vt:variant>
      <vt:variant>
        <vt:i4>1245207</vt:i4>
      </vt:variant>
      <vt:variant>
        <vt:i4>9</vt:i4>
      </vt:variant>
      <vt:variant>
        <vt:i4>0</vt:i4>
      </vt:variant>
      <vt:variant>
        <vt:i4>5</vt:i4>
      </vt:variant>
      <vt:variant>
        <vt:lpwstr>http://www.homearchitects.com/top-5-house-design-features-in-spring-2013</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3735608</vt:i4>
      </vt:variant>
      <vt:variant>
        <vt:i4>18</vt:i4>
      </vt:variant>
      <vt:variant>
        <vt:i4>0</vt:i4>
      </vt:variant>
      <vt:variant>
        <vt:i4>5</vt:i4>
      </vt:variant>
      <vt:variant>
        <vt:lpwstr>http://www.homearchitects.com/toilet-tank-fill-line-fix</vt:lpwstr>
      </vt:variant>
      <vt:variant>
        <vt:lpwstr/>
      </vt:variant>
      <vt:variant>
        <vt:i4>1245207</vt:i4>
      </vt:variant>
      <vt:variant>
        <vt:i4>12</vt:i4>
      </vt:variant>
      <vt:variant>
        <vt:i4>0</vt:i4>
      </vt:variant>
      <vt:variant>
        <vt:i4>5</vt:i4>
      </vt:variant>
      <vt:variant>
        <vt:lpwstr>http://www.homearchitects.com/top-5-house-design-features-in-spring-2013</vt:lpwstr>
      </vt:variant>
      <vt:variant>
        <vt:lpwstr/>
      </vt:variant>
      <vt:variant>
        <vt:i4>1769554</vt:i4>
      </vt:variant>
      <vt:variant>
        <vt:i4>6</vt:i4>
      </vt:variant>
      <vt:variant>
        <vt:i4>0</vt:i4>
      </vt:variant>
      <vt:variant>
        <vt:i4>5</vt:i4>
      </vt:variant>
      <vt:variant>
        <vt:lpwstr>http://www.homearchitects.com/social-community-design-can-fix-government</vt:lpwstr>
      </vt:variant>
      <vt:variant>
        <vt:lpwstr/>
      </vt:variant>
      <vt:variant>
        <vt:i4>2031694</vt:i4>
      </vt:variant>
      <vt:variant>
        <vt:i4>0</vt:i4>
      </vt:variant>
      <vt:variant>
        <vt:i4>0</vt:i4>
      </vt:variant>
      <vt:variant>
        <vt:i4>5</vt:i4>
      </vt:variant>
      <vt:variant>
        <vt:lpwstr>http://www.homearchitects.com/residential-community-water-maintenance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cp:revision>
  <dcterms:created xsi:type="dcterms:W3CDTF">2013-07-02T02:19:00Z</dcterms:created>
  <dcterms:modified xsi:type="dcterms:W3CDTF">2013-07-02T02:19:00Z</dcterms:modified>
</cp:coreProperties>
</file>